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Nowa Pawłówka, dnia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maja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roku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Plan działania Stowarzyszenia Przyjaciół Domu Dziecka w Pawłówce na rok 201</w:t>
      </w:r>
      <w:r>
        <w:rPr>
          <w:rFonts w:cs="Times New Roman" w:ascii="Times New Roman" w:hAnsi="Times New Roman"/>
          <w:b/>
          <w:sz w:val="32"/>
          <w:szCs w:val="32"/>
        </w:rPr>
        <w:t>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445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99"/>
        <w:gridCol w:w="1929"/>
        <w:gridCol w:w="10385"/>
        <w:gridCol w:w="1442"/>
      </w:tblGrid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Uwagi                o realizacji</w:t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Zadania wynikające ze statutu stowarzyszenia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Organizacja pracy stowarzyszenia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a. opracowanie planu pracy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b. ustalenie wysokości składek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c. opracowanie znaku  (logo) stowarzyszenia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 ustalenie komisji i ich składu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e. przydział zadań członkom zarządu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Pozyskiwanie nowych członków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Monitorowanie wpływu składek członkowskich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 Uaktualnianie informacji na temat regulacji prawnych organizacji  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pozarządowych.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5. Zbieranie informacji na temat dostępności środków  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finansowych dla organizacji pozarządowych.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Pozyskiwanie środków na realizację zadań  stowarzyszenia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Organizowanie imprez, kampanii promujących stowarzyszenie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Organizacja posiedzeń zarządu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Prowadzenie dokumentacji stowarzyszenia.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Złożenie do sądu wniosku o przyznanie stowarzyszeniu statusu organizacji pożytku publicznego.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Współpraca  z władzami gminy, powiatu, województwa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Organizowanie wspólnych przedsięwzięć o charakterze edukacyjno - wychowawczym.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Upowszechnianie kultury sportu i rekreacji wśród społeczności lokalnej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Organizacja imprez integracyjnych dla członków stowarzyszenia oraz sponsorów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Prowadzenie Punktu Konsultacyjnego Poradnictwa Specjalistycznego dla osób z problemami opiekuńczo - wychowawczymi i przemocą działającego na terenie Gminy Przerośl.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Udział w kampaniach społecznościowych realizowanych przy współpracy z samorządem gminy Przerośl 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Wsparcie członków rodzin z problemem alkoholowym, przemocy, problemami opiekuńczo - wychowawczymi zamieszkałych teren gminy Przerośl bezpłatną pomocą pedagogiczną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Wspieranie działań profilaktycznych prowadzonych przez Gminny Ośrodek Kultury Sportu                  i Turystyki w Przerośli, Gminną Bibliotekę Publiczną w Przerośli, Gminny Ośrodek Pomocy Społecznej w Przerośli, ZSO w Przerośli, Szkołę Podstawową w Pawłówce, Gminną Komisję ds. Profilaktyki i Rozwiązywania Problemów Alkoholowych w Przerośli.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Organizacja na terenie szkół i placówek kulturalnych programów profilaktycznych dotyczących szkodliwości zażywania substancji uzależniających.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Współpraca z Powiatowym Centrum Pomocy Rodzinie w Suwałkach odnośnie możliwości włączenia wychowanków Domu Dziecka w Pawłówce w działania w zakresie realizowanych projektów  prowadzonych przez powiat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Współpraca z PFRON w Białymstoku.</w:t>
            </w:r>
          </w:p>
          <w:p>
            <w:pPr>
              <w:pStyle w:val="Normal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Współpraca z  innymi  organizacjami pozarządowymi i instytucjami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Współpraca z policją w celu zwiększenia skuteczności interwencji wobec przemocy w rodzinie               i innych zaburzeń funkcjonowania rodziny spowodowanych przez nadmierne używanie napojów alkoholowych, przemocy, narkotyków – pogadanki z młodzieżą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Organizowanie na bazie lokalnych obiektów różnych imprez o charakterze sportowym, turystycznym, edukacyjnym, prewencyjnym, szkoleniowym.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Realizacja projektów przy współpracy z organizacjami pozarządowymi i innymi instytucjami.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Reprezentacja powiatu suwalskiego w Podlaskiej Sieci Pozarządowej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Współpraca oraz realizacja projektów w ramach członkowstwa w  Suwalsko – Sejneńskiej Lokalnej Grupie Działania </w:t>
            </w:r>
          </w:p>
          <w:p>
            <w:pPr>
              <w:pStyle w:val="Normal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Budowa wizerunku stowarzyszenia w środowisku i na zewnątrz.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Nadawanie członkostwa w stowarzyszeniu.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Przyznawanie tytułu  honorowego członka stowarzyszenia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Opracowanie logo 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Opracowanie materiałów promocyjnych stowarzyszenia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Prowadzenie strony internetowej stowarzyszenia.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Wycieczki, wyjazdy, konkursy, szkolenia.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Organizacja i współorganizacja wyjazdów edukacyjno – wychowawczych dla dzieci i młodzieży w tym wycieczek krajowych i zagranicznych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Organizacja we współpracy z samorządem Gminy Przerośl wyjazdu edukacyjno - wychowawczego z programem socjoterapeutycznym do Pragi dla dzieci i młodzieży z terenu Gminy Przerośl w tym wychowanków Domu Dziecka w Pawłówce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Organizacja i współorganizacja konkursów o wartościach edukacyjno – wychowawczych dla dzieci i młodzieży.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Szkolenia członków stowarzyszenia.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Wspieranie działalności Domu Dziecka             w Pawłówce</w:t>
            </w:r>
          </w:p>
        </w:tc>
        <w:tc>
          <w:tcPr>
            <w:tcW w:w="10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 Modernizacja sali rekreacyjnej Domu dziecka w Pawłówce poprzez zakup sprzętu sportowego.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Włączenie dzieci i młodzieży zamieszkującej Dom Dziecka w Pawłówce do aktywności lokalnej – uczestnictwo w bezpłatnych zajęciach z terapeutą ds. uzależnień i współuzależnień, socjoterapeutą, uczestnictwa w kampaniach społecznościowych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 Zajęcia dydaktyczne, zajęcia wyrównawcze w punkcie konsultacyjnym; wyrównywanie braków edukacyjnych, zajęcia sportowe, zajęcia kulinarne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Organizacja na terenie Placówki konkursów, zawodów sportowych zawierających działania                z zakresu profilaktyki uzależnień i wspóluzależnień.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Poszukiwanie i szkolenie wolontariuszy.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Pozyskiwanie środków finansowych na zapewnienie wypoczynku oraz organizację czasu wolnego w okresie dni wolnych od nauki wychowankom Domu Dziecka w Pawłówce.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PREZES ZARZĄDU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Rafał Lejmel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align>left</wp:align>
              </wp:positionH>
              <wp:positionV relativeFrom="paragraph">
                <wp:align>center</wp:align>
              </wp:positionV>
              <wp:extent cx="914400" cy="17081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70815"/>
                      </a:xfrm>
                      <a:prstGeom prst="rect"/>
                      <a:solidFill>
                        <a:srgbClr val="4F81BD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0" rIns="9144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4F81BD" stroked="f" strokeweight="0pt" style="position:absolute;rotation:0;width:72pt;height:13.45pt;mso-wrap-distance-left:9pt;mso-wrap-distance-right:9pt;mso-wrap-distance-top:0pt;mso-wrap-distance-bottom:0pt;margin-top:0pt;mso-position-vertical:center;mso-position-vertical-relative:text;margin-left:9pt;mso-position-horizontal:left;mso-position-horizontal-relative:page">
              <v:textbox inset="0.1in,0in,0.1in,0in">
                <w:txbxContent>
                  <w:p>
                    <w:pPr>
                      <w:pStyle w:val="Zawartoramki"/>
                      <w:spacing w:lineRule="auto" w:line="240" w:before="0" w:after="0"/>
                      <w:jc w:val="right"/>
                      <w:rPr/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left</wp:align>
              </wp:positionH>
              <wp:positionV relativeFrom="paragraph">
                <wp:align>center</wp:align>
              </wp:positionV>
              <wp:extent cx="5943600" cy="1708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708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rPr/>
                          </w:pPr>
                          <w:sdt>
                            <w:sdtPr>
                              <w:alias w:val="Tytuł"/>
                            </w:sdtPr>
                            <w:sdtContent>
                              <w:r>
                                <w:rPr/>
                                <w:t>Stowarzyszenie Przyjaciół Domu Dziecka w Pawłówce</w:t>
                              </w:r>
                            </w:sdtContent>
                          </w:sdt>
                        </w:p>
                      </w:txbxContent>
                    </wps:txbx>
                    <wps:bodyPr anchor="t" lIns="91440" tIns="0" rIns="9144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68pt;height:13.45pt;mso-wrap-distance-left:9pt;mso-wrap-distance-right:9pt;mso-wrap-distance-top:0pt;mso-wrap-distance-bottom:0pt;margin-top:0pt;mso-position-vertical:center;mso-position-vertical-relative:text;margin-left:28.15pt;mso-position-horizontal:left;mso-position-horizontal-relative:text">
              <v:textbox inset="0.1in,0in,0.1in,0in">
                <w:txbxContent>
                  <w:p>
                    <w:pPr>
                      <w:pStyle w:val="Zawartoramki"/>
                      <w:spacing w:lineRule="auto" w:line="240" w:before="0" w:after="0"/>
                      <w:rPr/>
                    </w:pPr>
                    <w:sdt>
                      <w:sdtPr>
                        <w:text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alias w:val="Tytuł"/>
                      </w:sdtPr>
                      <w:sdtContent>
                        <w:r>
                          <w:rPr/>
                          <w:t>Stowarzyszenie Przyjaciół Domu Dziecka w Pawłówce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4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f571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f571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571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semiHidden/>
    <w:unhideWhenUsed/>
    <w:rsid w:val="007f571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7f571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5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F22437992B42B9A8B46A0EBEA5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51501-DBF8-4A31-9008-5EB63BCB70C7}"/>
      </w:docPartPr>
      <w:docPartBody>
        <w:p w:rsidR="0077647F" w:rsidRDefault="00970AC5" w:rsidP="00970AC5">
          <w:pPr>
            <w:pStyle w:val="D2F22437992B42B9A8B46A0EBEA568EF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0AC5"/>
    <w:rsid w:val="00426C87"/>
    <w:rsid w:val="0077647F"/>
    <w:rsid w:val="008679AE"/>
    <w:rsid w:val="00970AC5"/>
    <w:rsid w:val="00A5395A"/>
    <w:rsid w:val="00BD360C"/>
    <w:rsid w:val="00D0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22437992B42B9A8B46A0EBEA568EF">
    <w:name w:val="D2F22437992B42B9A8B46A0EBEA568EF"/>
    <w:rsid w:val="00970A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6505-4531-446C-B748-DEAD522E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74</Paragraphs>
  <Company>GOPS Przerośl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2012-12-04T07:36:00Z</dcterms:created>
  <dc:creator>Rafał Lejmel</dc:creator>
  <dc:language>pl-PL</dc:language>
  <cp:lastPrinted>2013-02-12T10:26:00Z</cp:lastPrinted>
  <dcterms:modified xsi:type="dcterms:W3CDTF">2016-05-05T12:15:51Z</dcterms:modified>
  <cp:revision>18</cp:revision>
  <dc:title>Stowarzyszenie Przyjaciół Domu Dziecka w Pawłówce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Przerośl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